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F7DFB" w14:textId="77777777" w:rsidR="00C82603" w:rsidRDefault="00C82603" w:rsidP="00C82603">
      <w:pPr>
        <w:tabs>
          <w:tab w:val="left" w:pos="90"/>
        </w:tabs>
        <w:rPr>
          <w:rFonts w:asciiTheme="minorHAnsi" w:hAnsiTheme="minorHAnsi" w:cs="Arial"/>
          <w:sz w:val="52"/>
          <w:szCs w:val="52"/>
        </w:rPr>
      </w:pPr>
    </w:p>
    <w:p w14:paraId="0ACDC8E8" w14:textId="7C69C45F" w:rsidR="00C82603" w:rsidRDefault="00C82603" w:rsidP="00C82603">
      <w:pPr>
        <w:tabs>
          <w:tab w:val="left" w:pos="90"/>
        </w:tabs>
        <w:rPr>
          <w:rFonts w:asciiTheme="minorHAnsi" w:hAnsiTheme="minorHAnsi" w:cs="Arial"/>
          <w:sz w:val="52"/>
          <w:szCs w:val="52"/>
        </w:rPr>
      </w:pPr>
      <w:r>
        <w:rPr>
          <w:rFonts w:asciiTheme="minorHAnsi" w:hAnsiTheme="minorHAnsi" w:cs="Arial"/>
          <w:sz w:val="52"/>
          <w:szCs w:val="52"/>
        </w:rPr>
        <w:t>Missouri Emergency Response Commission</w:t>
      </w:r>
    </w:p>
    <w:p w14:paraId="13A130D8" w14:textId="77777777" w:rsidR="00C82603" w:rsidRDefault="00C82603" w:rsidP="00C82603">
      <w:pPr>
        <w:spacing w:line="240" w:lineRule="auto"/>
        <w:rPr>
          <w:rFonts w:asciiTheme="minorHAnsi" w:hAnsiTheme="minorHAnsi" w:cs="Arial"/>
          <w:sz w:val="52"/>
          <w:szCs w:val="52"/>
        </w:rPr>
      </w:pPr>
      <w:r>
        <w:rPr>
          <w:rFonts w:asciiTheme="minorHAnsi" w:hAnsiTheme="minorHAnsi" w:cs="Arial"/>
          <w:sz w:val="52"/>
          <w:szCs w:val="52"/>
        </w:rPr>
        <w:t>In Cooperation with the Laclede County LEPC</w:t>
      </w:r>
    </w:p>
    <w:p w14:paraId="29DB89AA" w14:textId="77777777" w:rsidR="00C82603" w:rsidRDefault="00C82603" w:rsidP="00C82603">
      <w:pPr>
        <w:rPr>
          <w:rFonts w:asciiTheme="minorHAnsi" w:hAnsiTheme="minorHAnsi" w:cs="Arial"/>
          <w:sz w:val="40"/>
          <w:szCs w:val="40"/>
        </w:rPr>
      </w:pPr>
      <w:r>
        <w:rPr>
          <w:rFonts w:asciiTheme="minorHAnsi" w:hAnsiTheme="minorHAnsi" w:cs="Arial"/>
          <w:sz w:val="40"/>
          <w:szCs w:val="40"/>
        </w:rPr>
        <w:t>Presents:</w:t>
      </w:r>
    </w:p>
    <w:p w14:paraId="663D0543" w14:textId="77777777" w:rsidR="00C82603" w:rsidRDefault="00C82603" w:rsidP="00C82603">
      <w:pPr>
        <w:spacing w:line="240" w:lineRule="auto"/>
        <w:rPr>
          <w:rFonts w:asciiTheme="minorHAnsi" w:hAnsiTheme="minorHAnsi" w:cs="Arial"/>
          <w:sz w:val="20"/>
          <w:szCs w:val="20"/>
        </w:rPr>
      </w:pPr>
    </w:p>
    <w:p w14:paraId="4DFFD89F" w14:textId="77777777" w:rsidR="00C82603" w:rsidRDefault="00C82603" w:rsidP="00C82603">
      <w:pPr>
        <w:rPr>
          <w:rFonts w:asciiTheme="minorHAnsi" w:hAnsiTheme="minorHAnsi" w:cs="Arial"/>
          <w:b/>
          <w:sz w:val="52"/>
          <w:szCs w:val="52"/>
        </w:rPr>
      </w:pPr>
      <w:r>
        <w:rPr>
          <w:rFonts w:asciiTheme="minorHAnsi" w:hAnsiTheme="minorHAnsi" w:cs="Arial"/>
          <w:b/>
          <w:sz w:val="52"/>
          <w:szCs w:val="52"/>
        </w:rPr>
        <w:t>Handling LP Gas Emergencies</w:t>
      </w:r>
    </w:p>
    <w:p w14:paraId="6B261A36" w14:textId="77777777" w:rsidR="00C82603" w:rsidRDefault="00C82603" w:rsidP="00C82603">
      <w:pPr>
        <w:rPr>
          <w:rFonts w:asciiTheme="minorHAnsi" w:hAnsiTheme="minorHAnsi" w:cs="Arial"/>
          <w:sz w:val="36"/>
          <w:szCs w:val="36"/>
        </w:rPr>
      </w:pPr>
      <w:r>
        <w:rPr>
          <w:rFonts w:asciiTheme="minorHAnsi" w:hAnsiTheme="minorHAnsi" w:cs="Arial"/>
          <w:sz w:val="36"/>
          <w:szCs w:val="36"/>
        </w:rPr>
        <w:t>September 29, 2024</w:t>
      </w:r>
    </w:p>
    <w:p w14:paraId="6F800610" w14:textId="44251745" w:rsidR="000F3BFB" w:rsidRDefault="0063704B" w:rsidP="00C82603">
      <w:pPr>
        <w:rPr>
          <w:rFonts w:asciiTheme="minorHAnsi" w:hAnsiTheme="minorHAnsi" w:cs="Arial"/>
          <w:sz w:val="36"/>
          <w:szCs w:val="36"/>
        </w:rPr>
      </w:pPr>
      <w:r>
        <w:rPr>
          <w:rFonts w:asciiTheme="minorHAnsi" w:hAnsiTheme="minorHAnsi" w:cs="Arial"/>
          <w:sz w:val="36"/>
          <w:szCs w:val="36"/>
        </w:rPr>
        <w:t>9</w:t>
      </w:r>
      <w:r w:rsidR="000F3BFB">
        <w:rPr>
          <w:rFonts w:asciiTheme="minorHAnsi" w:hAnsiTheme="minorHAnsi" w:cs="Arial"/>
          <w:sz w:val="36"/>
          <w:szCs w:val="36"/>
        </w:rPr>
        <w:t xml:space="preserve"> AM – 5 PM</w:t>
      </w:r>
    </w:p>
    <w:p w14:paraId="36A1E58F" w14:textId="77777777" w:rsidR="00C82603" w:rsidRDefault="00C82603" w:rsidP="000F3BFB">
      <w:pPr>
        <w:jc w:val="both"/>
        <w:rPr>
          <w:rFonts w:asciiTheme="minorHAnsi" w:hAnsiTheme="minorHAnsi" w:cs="Arial"/>
          <w:sz w:val="16"/>
          <w:szCs w:val="20"/>
        </w:rPr>
      </w:pPr>
    </w:p>
    <w:p w14:paraId="7BF06887" w14:textId="77777777" w:rsidR="00C82603" w:rsidRDefault="00C82603" w:rsidP="00C82603">
      <w:pPr>
        <w:rPr>
          <w:rFonts w:asciiTheme="minorHAnsi" w:hAnsiTheme="minorHAnsi" w:cs="Arial"/>
          <w:sz w:val="32"/>
          <w:szCs w:val="40"/>
        </w:rPr>
      </w:pPr>
      <w:r>
        <w:rPr>
          <w:rFonts w:asciiTheme="minorHAnsi" w:hAnsiTheme="minorHAnsi" w:cs="Arial"/>
          <w:sz w:val="32"/>
          <w:szCs w:val="40"/>
        </w:rPr>
        <w:t>Location:</w:t>
      </w:r>
    </w:p>
    <w:p w14:paraId="50E6EB1E" w14:textId="77777777" w:rsidR="00C82603" w:rsidRDefault="00C82603" w:rsidP="00C82603">
      <w:pPr>
        <w:rPr>
          <w:rFonts w:asciiTheme="minorHAnsi" w:hAnsiTheme="minorHAnsi" w:cs="Arial"/>
          <w:sz w:val="32"/>
          <w:szCs w:val="40"/>
        </w:rPr>
      </w:pPr>
      <w:r>
        <w:rPr>
          <w:rFonts w:asciiTheme="minorHAnsi" w:hAnsiTheme="minorHAnsi" w:cs="Arial"/>
          <w:sz w:val="32"/>
          <w:szCs w:val="40"/>
        </w:rPr>
        <w:t>Lebanon Public Works</w:t>
      </w:r>
    </w:p>
    <w:p w14:paraId="45D6C347" w14:textId="77777777" w:rsidR="00C82603" w:rsidRDefault="00C82603" w:rsidP="00C82603">
      <w:pPr>
        <w:rPr>
          <w:rFonts w:asciiTheme="minorHAnsi" w:hAnsiTheme="minorHAnsi" w:cs="Arial"/>
          <w:sz w:val="32"/>
          <w:szCs w:val="40"/>
        </w:rPr>
      </w:pPr>
      <w:r>
        <w:rPr>
          <w:rFonts w:asciiTheme="minorHAnsi" w:hAnsiTheme="minorHAnsi" w:cs="Arial"/>
          <w:sz w:val="32"/>
          <w:szCs w:val="40"/>
        </w:rPr>
        <w:t>1401 W. Commercial</w:t>
      </w:r>
    </w:p>
    <w:p w14:paraId="5B0E4B6A" w14:textId="77777777" w:rsidR="00C82603" w:rsidRDefault="00C82603" w:rsidP="00C82603">
      <w:pPr>
        <w:rPr>
          <w:rFonts w:asciiTheme="minorHAnsi" w:hAnsiTheme="minorHAnsi" w:cs="Arial"/>
          <w:sz w:val="32"/>
          <w:szCs w:val="40"/>
        </w:rPr>
      </w:pPr>
      <w:r>
        <w:rPr>
          <w:rFonts w:asciiTheme="minorHAnsi" w:hAnsiTheme="minorHAnsi" w:cs="Arial"/>
          <w:sz w:val="32"/>
          <w:szCs w:val="40"/>
        </w:rPr>
        <w:t>Lebanon, MO 65536</w:t>
      </w:r>
    </w:p>
    <w:p w14:paraId="3E55458D" w14:textId="77777777" w:rsidR="00DD561A" w:rsidRPr="007E31AC" w:rsidRDefault="00DD561A" w:rsidP="007A0567">
      <w:pPr>
        <w:rPr>
          <w:rFonts w:asciiTheme="minorHAnsi" w:hAnsiTheme="minorHAnsi" w:cs="Arial"/>
          <w:sz w:val="20"/>
          <w:szCs w:val="20"/>
        </w:rPr>
      </w:pPr>
    </w:p>
    <w:p w14:paraId="685A17E6" w14:textId="77777777" w:rsidR="006676E3" w:rsidRDefault="006676E3" w:rsidP="00F17A26">
      <w:pPr>
        <w:autoSpaceDE w:val="0"/>
        <w:autoSpaceDN w:val="0"/>
        <w:adjustRightInd w:val="0"/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LP gas is a potential hazard present in most communities and a complete understanding of its hazards is necessary</w:t>
      </w:r>
    </w:p>
    <w:p w14:paraId="6353BF0D" w14:textId="77777777" w:rsidR="006676E3" w:rsidRDefault="006676E3" w:rsidP="00F17A26">
      <w:pPr>
        <w:autoSpaceDE w:val="0"/>
        <w:autoSpaceDN w:val="0"/>
        <w:adjustRightInd w:val="0"/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to safely and efficiently handle such an incident. This class will present an overview of LP gas properties and</w:t>
      </w:r>
    </w:p>
    <w:p w14:paraId="1ED5302A" w14:textId="77777777" w:rsidR="006676E3" w:rsidRDefault="006676E3" w:rsidP="00F17A26">
      <w:pPr>
        <w:autoSpaceDE w:val="0"/>
        <w:autoSpaceDN w:val="0"/>
        <w:adjustRightInd w:val="0"/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characteristics, as well as provide the opportunity participate in an actual fire attack on an LP tank fire. Topics</w:t>
      </w:r>
    </w:p>
    <w:p w14:paraId="73A577F2" w14:textId="77777777" w:rsidR="006676E3" w:rsidRDefault="006676E3" w:rsidP="00F17A26">
      <w:pPr>
        <w:autoSpaceDE w:val="0"/>
        <w:autoSpaceDN w:val="0"/>
        <w:adjustRightInd w:val="0"/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will include common storage containers in residential and commercial use, and the components of different types</w:t>
      </w:r>
    </w:p>
    <w:p w14:paraId="2DF78410" w14:textId="77777777" w:rsidR="00E56F12" w:rsidRPr="006676E3" w:rsidRDefault="006676E3" w:rsidP="00F17A26">
      <w:pPr>
        <w:autoSpaceDE w:val="0"/>
        <w:autoSpaceDN w:val="0"/>
        <w:adjustRightInd w:val="0"/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of transport vehicles. The Missouri POST Program has approved this course for Approved Provider training credit, for continuing education in the area of 4 hours Technical – 4 hours Skill.</w:t>
      </w:r>
      <w:r w:rsidR="00506E60" w:rsidRPr="007E31AC">
        <w:rPr>
          <w:rFonts w:asciiTheme="minorHAnsi" w:hAnsiTheme="minorHAnsi" w:cs="Arial"/>
          <w:sz w:val="24"/>
          <w:szCs w:val="24"/>
        </w:rPr>
        <w:br/>
      </w:r>
      <w:r>
        <w:rPr>
          <w:rFonts w:asciiTheme="minorHAnsi" w:hAnsiTheme="minorHAnsi" w:cs="Arial"/>
          <w:b/>
          <w:sz w:val="24"/>
          <w:szCs w:val="24"/>
        </w:rPr>
        <w:br/>
      </w:r>
      <w:r w:rsidR="00506E60" w:rsidRPr="007E31AC">
        <w:rPr>
          <w:rFonts w:asciiTheme="minorHAnsi" w:hAnsiTheme="minorHAnsi" w:cs="Arial"/>
          <w:b/>
          <w:sz w:val="24"/>
          <w:szCs w:val="24"/>
        </w:rPr>
        <w:t>PLEASE NOTE:</w:t>
      </w:r>
      <w:r w:rsidR="006465A7">
        <w:rPr>
          <w:rFonts w:asciiTheme="minorHAnsi" w:hAnsiTheme="minorHAnsi" w:cs="Arial"/>
          <w:b/>
          <w:sz w:val="24"/>
          <w:szCs w:val="24"/>
        </w:rPr>
        <w:br/>
      </w:r>
    </w:p>
    <w:p w14:paraId="0B922B1D" w14:textId="77777777" w:rsidR="009A485D" w:rsidRPr="007E31AC" w:rsidRDefault="00E56F12" w:rsidP="00F17A26">
      <w:pPr>
        <w:ind w:left="1440" w:right="1440"/>
        <w:rPr>
          <w:rFonts w:asciiTheme="minorHAnsi" w:hAnsiTheme="minorHAnsi" w:cs="Arial"/>
          <w:b/>
          <w:sz w:val="24"/>
          <w:szCs w:val="24"/>
        </w:rPr>
      </w:pPr>
      <w:r w:rsidRPr="007E31AC">
        <w:rPr>
          <w:rFonts w:asciiTheme="minorHAnsi" w:hAnsiTheme="minorHAnsi" w:cs="Arial"/>
          <w:b/>
          <w:sz w:val="24"/>
          <w:szCs w:val="24"/>
        </w:rPr>
        <w:t>FULL PERSONAL PROTECTIVE GEAR INCLUDING SCBA IS REQUIRED TO PARTICIPATE IN EVOLUTIONS AND RECEI</w:t>
      </w:r>
      <w:r w:rsidR="00216EF1">
        <w:rPr>
          <w:rFonts w:asciiTheme="minorHAnsi" w:hAnsiTheme="minorHAnsi" w:cs="Arial"/>
          <w:b/>
          <w:sz w:val="24"/>
          <w:szCs w:val="24"/>
        </w:rPr>
        <w:t>VE A CERTIFICATE. Full PPE (fire</w:t>
      </w:r>
      <w:r w:rsidRPr="007E31AC">
        <w:rPr>
          <w:rFonts w:asciiTheme="minorHAnsi" w:hAnsiTheme="minorHAnsi" w:cs="Arial"/>
          <w:b/>
          <w:sz w:val="24"/>
          <w:szCs w:val="24"/>
        </w:rPr>
        <w:t xml:space="preserve">fighting turn out gear) includes: helmet, hood, coat, bunker pants, gloves, and boots. It is recommended that PPE meet current NFPA </w:t>
      </w:r>
      <w:r w:rsidR="00506E60" w:rsidRPr="007E31AC">
        <w:rPr>
          <w:rFonts w:asciiTheme="minorHAnsi" w:hAnsiTheme="minorHAnsi" w:cs="Arial"/>
          <w:b/>
          <w:sz w:val="24"/>
          <w:szCs w:val="24"/>
        </w:rPr>
        <w:t>standards for fire</w:t>
      </w:r>
      <w:r w:rsidRPr="007E31AC">
        <w:rPr>
          <w:rFonts w:asciiTheme="minorHAnsi" w:hAnsiTheme="minorHAnsi" w:cs="Arial"/>
          <w:b/>
          <w:sz w:val="24"/>
          <w:szCs w:val="24"/>
        </w:rPr>
        <w:t>fighting prot</w:t>
      </w:r>
      <w:r w:rsidR="00506E60" w:rsidRPr="007E31AC">
        <w:rPr>
          <w:rFonts w:asciiTheme="minorHAnsi" w:hAnsiTheme="minorHAnsi" w:cs="Arial"/>
          <w:b/>
          <w:sz w:val="24"/>
          <w:szCs w:val="24"/>
        </w:rPr>
        <w:t>ective equipment. Y</w:t>
      </w:r>
      <w:r w:rsidRPr="007E31AC">
        <w:rPr>
          <w:rFonts w:asciiTheme="minorHAnsi" w:hAnsiTheme="minorHAnsi" w:cs="Arial"/>
          <w:b/>
          <w:sz w:val="24"/>
          <w:szCs w:val="24"/>
        </w:rPr>
        <w:t>ou will also be required to be clean shaven to partake in the live fire evolutions and receive a certificate of completion.</w:t>
      </w:r>
    </w:p>
    <w:p w14:paraId="018CAE16" w14:textId="77777777" w:rsidR="00E56F12" w:rsidRPr="007E31AC" w:rsidRDefault="00E56F12" w:rsidP="007A0567">
      <w:pPr>
        <w:rPr>
          <w:rFonts w:asciiTheme="minorHAnsi" w:hAnsiTheme="minorHAnsi" w:cs="Arial"/>
          <w:b/>
          <w:sz w:val="24"/>
          <w:szCs w:val="24"/>
        </w:rPr>
      </w:pPr>
    </w:p>
    <w:p w14:paraId="3870CDD2" w14:textId="77777777" w:rsidR="00C82603" w:rsidRPr="00515CE5" w:rsidRDefault="00C82603" w:rsidP="00C82603">
      <w:pPr>
        <w:rPr>
          <w:rFonts w:asciiTheme="majorHAnsi" w:hAnsiTheme="majorHAnsi"/>
          <w:sz w:val="24"/>
          <w:szCs w:val="24"/>
        </w:rPr>
      </w:pPr>
      <w:r w:rsidRPr="00515CE5">
        <w:rPr>
          <w:rFonts w:asciiTheme="majorHAnsi" w:hAnsiTheme="majorHAnsi"/>
          <w:sz w:val="24"/>
          <w:szCs w:val="24"/>
        </w:rPr>
        <w:t>Please register on the SEMA Training Webpage</w:t>
      </w:r>
      <w:r w:rsidRPr="00515CE5">
        <w:rPr>
          <w:rFonts w:asciiTheme="majorHAnsi" w:hAnsiTheme="majorHAnsi"/>
          <w:sz w:val="24"/>
          <w:szCs w:val="24"/>
        </w:rPr>
        <w:br/>
      </w:r>
      <w:hyperlink r:id="rId6" w:history="1">
        <w:r w:rsidRPr="00FB2110">
          <w:rPr>
            <w:rStyle w:val="Hyperlink"/>
            <w:rFonts w:asciiTheme="majorHAnsi" w:hAnsiTheme="majorHAnsi"/>
            <w:sz w:val="24"/>
            <w:szCs w:val="24"/>
          </w:rPr>
          <w:t>https://sematraining.com</w:t>
        </w:r>
      </w:hyperlink>
    </w:p>
    <w:p w14:paraId="5A94B6AC" w14:textId="77777777" w:rsidR="00C82603" w:rsidRDefault="00C82603" w:rsidP="00C82603">
      <w:pPr>
        <w:rPr>
          <w:rFonts w:asciiTheme="majorHAnsi" w:hAnsiTheme="majorHAnsi" w:cs="Arial"/>
          <w:sz w:val="24"/>
          <w:szCs w:val="24"/>
        </w:rPr>
      </w:pPr>
      <w:r w:rsidRPr="00515CE5">
        <w:rPr>
          <w:rFonts w:asciiTheme="majorHAnsi" w:hAnsiTheme="majorHAnsi" w:cs="Arial"/>
          <w:sz w:val="24"/>
          <w:szCs w:val="24"/>
        </w:rPr>
        <w:t>573-526-</w:t>
      </w:r>
      <w:r>
        <w:rPr>
          <w:rFonts w:asciiTheme="majorHAnsi" w:hAnsiTheme="majorHAnsi" w:cs="Arial"/>
          <w:sz w:val="24"/>
          <w:szCs w:val="24"/>
        </w:rPr>
        <w:t>9241      or      573-526-8243</w:t>
      </w:r>
    </w:p>
    <w:p w14:paraId="01C93DF2" w14:textId="232831D9" w:rsidR="009A485D" w:rsidRPr="000F3BFB" w:rsidRDefault="00C82603" w:rsidP="000F3BFB">
      <w:pPr>
        <w:rPr>
          <w:rFonts w:asciiTheme="majorHAnsi" w:hAnsiTheme="majorHAnsi"/>
          <w:szCs w:val="32"/>
        </w:rPr>
      </w:pPr>
      <w:r>
        <w:rPr>
          <w:rFonts w:asciiTheme="majorHAnsi" w:hAnsiTheme="majorHAnsi" w:cs="Arial"/>
          <w:sz w:val="24"/>
          <w:szCs w:val="24"/>
          <w:u w:val="single"/>
        </w:rPr>
        <w:t>Lisa.jobe</w:t>
      </w:r>
      <w:r w:rsidRPr="00515CE5">
        <w:rPr>
          <w:rFonts w:asciiTheme="majorHAnsi" w:hAnsiTheme="majorHAnsi" w:cs="Arial"/>
          <w:sz w:val="24"/>
          <w:szCs w:val="24"/>
          <w:u w:val="single"/>
        </w:rPr>
        <w:t>@sema.dps.mo.gov</w:t>
      </w:r>
      <w:r w:rsidRPr="00515CE5">
        <w:rPr>
          <w:rFonts w:asciiTheme="majorHAnsi" w:hAnsiTheme="majorHAnsi"/>
          <w:sz w:val="24"/>
          <w:szCs w:val="24"/>
          <w:u w:val="single"/>
        </w:rPr>
        <w:t xml:space="preserve"> </w:t>
      </w:r>
      <w:r w:rsidRPr="00B11500">
        <w:rPr>
          <w:rFonts w:asciiTheme="majorHAnsi" w:hAnsiTheme="majorHAnsi"/>
          <w:sz w:val="24"/>
          <w:szCs w:val="24"/>
        </w:rPr>
        <w:t xml:space="preserve">   or    </w:t>
      </w:r>
      <w:r>
        <w:rPr>
          <w:rFonts w:asciiTheme="majorHAnsi" w:hAnsiTheme="majorHAnsi"/>
          <w:sz w:val="24"/>
          <w:szCs w:val="24"/>
          <w:u w:val="single"/>
        </w:rPr>
        <w:t>Kim.brundage@sema.dps.mo.gov</w:t>
      </w:r>
      <w:r w:rsidRPr="00515CE5">
        <w:rPr>
          <w:rFonts w:asciiTheme="majorHAnsi" w:hAnsiTheme="majorHAnsi"/>
          <w:sz w:val="24"/>
          <w:szCs w:val="24"/>
          <w:u w:val="single"/>
        </w:rPr>
        <w:br/>
      </w:r>
      <w:r>
        <w:rPr>
          <w:rFonts w:asciiTheme="majorHAnsi" w:hAnsiTheme="majorHAnsi"/>
          <w:sz w:val="32"/>
          <w:szCs w:val="32"/>
          <w:u w:val="single"/>
        </w:rPr>
        <w:br/>
      </w:r>
      <w:r w:rsidRPr="0067730A">
        <w:rPr>
          <w:rFonts w:asciiTheme="majorHAnsi" w:hAnsiTheme="majorHAnsi"/>
          <w:szCs w:val="32"/>
        </w:rPr>
        <w:t xml:space="preserve">Please note: It is important to pre-register for this course. </w:t>
      </w:r>
      <w:r w:rsidRPr="0067730A">
        <w:rPr>
          <w:rFonts w:asciiTheme="majorHAnsi" w:hAnsiTheme="majorHAnsi"/>
          <w:szCs w:val="32"/>
        </w:rPr>
        <w:br/>
        <w:t xml:space="preserve">The course must have </w:t>
      </w:r>
      <w:r>
        <w:rPr>
          <w:rFonts w:asciiTheme="majorHAnsi" w:hAnsiTheme="majorHAnsi"/>
          <w:szCs w:val="32"/>
        </w:rPr>
        <w:t>10</w:t>
      </w:r>
      <w:r w:rsidRPr="0067730A">
        <w:rPr>
          <w:rFonts w:asciiTheme="majorHAnsi" w:hAnsiTheme="majorHAnsi"/>
          <w:szCs w:val="32"/>
        </w:rPr>
        <w:t xml:space="preserve"> registered students </w:t>
      </w:r>
      <w:r>
        <w:rPr>
          <w:rFonts w:asciiTheme="majorHAnsi" w:hAnsiTheme="majorHAnsi"/>
          <w:szCs w:val="32"/>
        </w:rPr>
        <w:t>2</w:t>
      </w:r>
      <w:r w:rsidRPr="0067730A">
        <w:rPr>
          <w:rFonts w:asciiTheme="majorHAnsi" w:hAnsiTheme="majorHAnsi"/>
          <w:szCs w:val="32"/>
        </w:rPr>
        <w:t xml:space="preserve"> week</w:t>
      </w:r>
      <w:r>
        <w:rPr>
          <w:rFonts w:asciiTheme="majorHAnsi" w:hAnsiTheme="majorHAnsi"/>
          <w:szCs w:val="32"/>
        </w:rPr>
        <w:t>s</w:t>
      </w:r>
      <w:r w:rsidRPr="0067730A">
        <w:rPr>
          <w:rFonts w:asciiTheme="majorHAnsi" w:hAnsiTheme="majorHAnsi"/>
          <w:szCs w:val="32"/>
        </w:rPr>
        <w:t xml:space="preserve"> prior to class start date or it will be cancelled.  </w:t>
      </w:r>
      <w:r w:rsidRPr="0067730A">
        <w:rPr>
          <w:rFonts w:asciiTheme="majorHAnsi" w:hAnsiTheme="majorHAnsi"/>
          <w:szCs w:val="32"/>
        </w:rPr>
        <w:br/>
        <w:t>Class cancellation notices will be sent via email to register students with valid email addresses.</w:t>
      </w:r>
    </w:p>
    <w:sectPr w:rsidR="009A485D" w:rsidRPr="000F3BFB" w:rsidSect="007E31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-451" w:right="450" w:bottom="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F76BB" w14:textId="77777777" w:rsidR="00326C59" w:rsidRDefault="00326C59" w:rsidP="008A192C">
      <w:pPr>
        <w:spacing w:line="240" w:lineRule="auto"/>
      </w:pPr>
      <w:r>
        <w:separator/>
      </w:r>
    </w:p>
  </w:endnote>
  <w:endnote w:type="continuationSeparator" w:id="0">
    <w:p w14:paraId="60487EA8" w14:textId="77777777" w:rsidR="00326C59" w:rsidRDefault="00326C59" w:rsidP="008A19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E34F3" w14:textId="77777777" w:rsidR="00CC753B" w:rsidRDefault="00CC75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C763A" w14:textId="77777777" w:rsidR="00CC753B" w:rsidRDefault="00CC75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133C9" w14:textId="77777777" w:rsidR="00CC753B" w:rsidRDefault="00CC75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A1EBE" w14:textId="77777777" w:rsidR="00326C59" w:rsidRDefault="00326C59" w:rsidP="008A192C">
      <w:pPr>
        <w:spacing w:line="240" w:lineRule="auto"/>
      </w:pPr>
      <w:r>
        <w:separator/>
      </w:r>
    </w:p>
  </w:footnote>
  <w:footnote w:type="continuationSeparator" w:id="0">
    <w:p w14:paraId="6B10CCCC" w14:textId="77777777" w:rsidR="00326C59" w:rsidRDefault="00326C59" w:rsidP="008A19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55AC1" w14:textId="77777777" w:rsidR="008A192C" w:rsidRDefault="0063704B">
    <w:pPr>
      <w:pStyle w:val="Header"/>
    </w:pPr>
    <w:r>
      <w:rPr>
        <w:noProof/>
      </w:rPr>
      <w:pict w14:anchorId="179C37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2770454" o:spid="_x0000_s2053" type="#_x0000_t75" style="position:absolute;left:0;text-align:left;margin-left:0;margin-top:0;width:566.85pt;height:566.85pt;z-index:-251657216;mso-position-horizontal:center;mso-position-horizontal-relative:margin;mso-position-vertical:center;mso-position-vertical-relative:margin" o:allowincell="f">
          <v:imagedata r:id="rId1" o:title="merc-logo-transparen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270B7" w14:textId="77777777" w:rsidR="008A192C" w:rsidRDefault="0063704B">
    <w:pPr>
      <w:pStyle w:val="Header"/>
    </w:pPr>
    <w:r>
      <w:rPr>
        <w:noProof/>
      </w:rPr>
      <w:pict w14:anchorId="5F08CB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2770455" o:spid="_x0000_s2054" type="#_x0000_t75" style="position:absolute;left:0;text-align:left;margin-left:0;margin-top:0;width:566.85pt;height:566.85pt;z-index:-251656192;mso-position-horizontal:center;mso-position-horizontal-relative:margin;mso-position-vertical:center;mso-position-vertical-relative:margin" o:allowincell="f">
          <v:imagedata r:id="rId1" o:title="merc-logo-transparent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62C34" w14:textId="77777777" w:rsidR="008A192C" w:rsidRDefault="0063704B">
    <w:pPr>
      <w:pStyle w:val="Header"/>
    </w:pPr>
    <w:r>
      <w:rPr>
        <w:noProof/>
      </w:rPr>
      <w:pict w14:anchorId="6F706C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02770453" o:spid="_x0000_s2052" type="#_x0000_t75" style="position:absolute;left:0;text-align:left;margin-left:0;margin-top:0;width:566.85pt;height:566.85pt;z-index:-251658240;mso-position-horizontal:center;mso-position-horizontal-relative:margin;mso-position-vertical:center;mso-position-vertical-relative:margin" o:allowincell="f">
          <v:imagedata r:id="rId1" o:title="merc-logo-transparent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567"/>
    <w:rsid w:val="00000DE5"/>
    <w:rsid w:val="0006126F"/>
    <w:rsid w:val="00062EA3"/>
    <w:rsid w:val="00075CDB"/>
    <w:rsid w:val="000D13FF"/>
    <w:rsid w:val="000E428C"/>
    <w:rsid w:val="000F3BFB"/>
    <w:rsid w:val="000F77F3"/>
    <w:rsid w:val="0012616D"/>
    <w:rsid w:val="001425BA"/>
    <w:rsid w:val="001A3E63"/>
    <w:rsid w:val="001C1F3A"/>
    <w:rsid w:val="001E2E1E"/>
    <w:rsid w:val="00216EF1"/>
    <w:rsid w:val="00221FE4"/>
    <w:rsid w:val="0025701E"/>
    <w:rsid w:val="002C3F4B"/>
    <w:rsid w:val="00300150"/>
    <w:rsid w:val="00313FBC"/>
    <w:rsid w:val="00326C59"/>
    <w:rsid w:val="003314C2"/>
    <w:rsid w:val="00331A2E"/>
    <w:rsid w:val="003466E2"/>
    <w:rsid w:val="00387EA6"/>
    <w:rsid w:val="003948E6"/>
    <w:rsid w:val="003A1623"/>
    <w:rsid w:val="003D2A3E"/>
    <w:rsid w:val="0045041E"/>
    <w:rsid w:val="00460E48"/>
    <w:rsid w:val="0048014C"/>
    <w:rsid w:val="00493FA6"/>
    <w:rsid w:val="004A2627"/>
    <w:rsid w:val="004B0EFC"/>
    <w:rsid w:val="004C7349"/>
    <w:rsid w:val="00506E60"/>
    <w:rsid w:val="00522436"/>
    <w:rsid w:val="00532D3D"/>
    <w:rsid w:val="00542506"/>
    <w:rsid w:val="005923B5"/>
    <w:rsid w:val="005E4772"/>
    <w:rsid w:val="00622827"/>
    <w:rsid w:val="0063704B"/>
    <w:rsid w:val="006431C5"/>
    <w:rsid w:val="006465A7"/>
    <w:rsid w:val="00664B10"/>
    <w:rsid w:val="006676E3"/>
    <w:rsid w:val="006A5125"/>
    <w:rsid w:val="006E35C2"/>
    <w:rsid w:val="006F02CF"/>
    <w:rsid w:val="00700558"/>
    <w:rsid w:val="00720546"/>
    <w:rsid w:val="0078208B"/>
    <w:rsid w:val="007A0567"/>
    <w:rsid w:val="007A5E40"/>
    <w:rsid w:val="007D3AC2"/>
    <w:rsid w:val="007E31AC"/>
    <w:rsid w:val="007E78AA"/>
    <w:rsid w:val="007F2E0F"/>
    <w:rsid w:val="00841846"/>
    <w:rsid w:val="00852377"/>
    <w:rsid w:val="008864EA"/>
    <w:rsid w:val="008A192C"/>
    <w:rsid w:val="008D33DB"/>
    <w:rsid w:val="008D46F8"/>
    <w:rsid w:val="008F4D70"/>
    <w:rsid w:val="008F57F2"/>
    <w:rsid w:val="009170FB"/>
    <w:rsid w:val="0098467B"/>
    <w:rsid w:val="009A485D"/>
    <w:rsid w:val="009B2734"/>
    <w:rsid w:val="009B6B37"/>
    <w:rsid w:val="00A32379"/>
    <w:rsid w:val="00A6020B"/>
    <w:rsid w:val="00A60473"/>
    <w:rsid w:val="00A61F1B"/>
    <w:rsid w:val="00A63CA6"/>
    <w:rsid w:val="00AB765B"/>
    <w:rsid w:val="00AD7BCD"/>
    <w:rsid w:val="00AF3BEF"/>
    <w:rsid w:val="00B350A2"/>
    <w:rsid w:val="00B520F6"/>
    <w:rsid w:val="00B53502"/>
    <w:rsid w:val="00B560FD"/>
    <w:rsid w:val="00BD2093"/>
    <w:rsid w:val="00C07617"/>
    <w:rsid w:val="00C10C2A"/>
    <w:rsid w:val="00C21BBA"/>
    <w:rsid w:val="00C23EBE"/>
    <w:rsid w:val="00C61CB1"/>
    <w:rsid w:val="00C806D3"/>
    <w:rsid w:val="00C821D8"/>
    <w:rsid w:val="00C82603"/>
    <w:rsid w:val="00CC753B"/>
    <w:rsid w:val="00D2155C"/>
    <w:rsid w:val="00D47DDE"/>
    <w:rsid w:val="00D85177"/>
    <w:rsid w:val="00DA7258"/>
    <w:rsid w:val="00DC5D30"/>
    <w:rsid w:val="00DD137E"/>
    <w:rsid w:val="00DD561A"/>
    <w:rsid w:val="00DD7653"/>
    <w:rsid w:val="00DE0395"/>
    <w:rsid w:val="00E04C4D"/>
    <w:rsid w:val="00E10FED"/>
    <w:rsid w:val="00E52360"/>
    <w:rsid w:val="00E56F12"/>
    <w:rsid w:val="00E8295F"/>
    <w:rsid w:val="00E90EAB"/>
    <w:rsid w:val="00EC1CED"/>
    <w:rsid w:val="00ED09E3"/>
    <w:rsid w:val="00F02B07"/>
    <w:rsid w:val="00F17A26"/>
    <w:rsid w:val="00F24C67"/>
    <w:rsid w:val="00F55801"/>
    <w:rsid w:val="00F57EDA"/>
    <w:rsid w:val="00F6601E"/>
    <w:rsid w:val="00FA49CD"/>
    <w:rsid w:val="00FA4E5C"/>
    <w:rsid w:val="00FB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36B40855"/>
  <w15:docId w15:val="{B0D12A3E-00D6-495E-8468-E7F228D75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BCD"/>
    <w:pPr>
      <w:spacing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056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56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056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A192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A192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A192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92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matraining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1793</CharactersWithSpaces>
  <SharedDoc>false</SharedDoc>
  <HLinks>
    <vt:vector size="6" baseType="variant">
      <vt:variant>
        <vt:i4>4849687</vt:i4>
      </vt:variant>
      <vt:variant>
        <vt:i4>0</vt:i4>
      </vt:variant>
      <vt:variant>
        <vt:i4>0</vt:i4>
      </vt:variant>
      <vt:variant>
        <vt:i4>5</vt:i4>
      </vt:variant>
      <vt:variant>
        <vt:lpwstr>http://training.dps.mo.gov/sematraining.nsf/TrainingSchedule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MWW</dc:creator>
  <cp:lastModifiedBy>Brundage, Kim</cp:lastModifiedBy>
  <cp:revision>5</cp:revision>
  <cp:lastPrinted>2024-05-22T20:15:00Z</cp:lastPrinted>
  <dcterms:created xsi:type="dcterms:W3CDTF">2024-05-22T20:10:00Z</dcterms:created>
  <dcterms:modified xsi:type="dcterms:W3CDTF">2024-05-22T20:32:00Z</dcterms:modified>
</cp:coreProperties>
</file>